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涞源县公安局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2023年政府信息公开年度报告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民公安为人民，服务人民是立警之本。长期以来，涞源公安始终坚持“来自人民、依靠人民、为了人民”的优良传统，用忠诚担当书写为民谋祉的警察故事，用实际行动赢得人民群众的广泛好评。2023年以来，涞源县公安局在县委、县政府和上级公安机关的坚强领导下，奋力拼搏、坚定笃行，将打击犯罪、治安管理、服务群众等中心工作作为检验公安队伍忠诚担当的实际行动，明确思路聚焦目标、护航发展提质增效，各项公安工作取得了长足进步，高水平、高质量保障了全县社会治安大局的持续平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（一）主动公开政府信息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建好管好政府信息公开平台。一是做好网站日常运营维护，加强日常巡查。二是建立完善网站人员、经费、技术保障、常态化监管、网站信息内容保障、网站纠错留言答复和网站问责机制，确保政务公开工作扎实推进。三是规范高效运维“涞源公安”微信公众号，建立警民沟通平台，实现网站、公众号内容同步采集、发布，全年微信公众号共制作发布370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（二）依申请公开情况及行政复议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坚持公开为常态，不公开为例外，除国家秘密和工作秘密、公民隐私等不宜公开的信息外，立足本职，对相关政策文件、重点领域信息、便民服务信息、政府采购信息等均及时准确主动公开。我局2023年未接到依申请公开事项及行政复议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（三）政府信息管理方面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充分利用新媒体方式，对公安领域业务加强政策宣传解读。立足公安职责，主动公开公安风采、打击犯罪、服务群众等重点领域信息。全年在涞源县信息公开平台主动公开政府信息51条，其中规范性文件3件、公开公示类46条、财政（务）预算1条、财政（务）决算1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（四）政府信息公开平台建设方面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积极维护涞源县公安局9个政务新媒体账号，专人负责、专班运转、高效推动，做到内容严格把关、更新及时准确，同时定期开展自查，做到发现问题及时整改。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0"/>
          <w:szCs w:val="30"/>
          <w:lang w:val="en-US" w:eastAsia="zh-CN"/>
        </w:rPr>
        <w:t>（五）政府信息监督保障方面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过去的2023年，涞源公安全面贯彻落实县委、县政府工作部署，坚持以人民为中心的工作理念，深化信息公开工作，严格执行《中华人民共和国政府信息公开条例》和有关政府信息公开的要求，最大限度进行公开，进一步提升涞源县公安局工作知晓率、覆盖率，保障公众的知情权和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sz w:val="22"/>
                <w:szCs w:val="20"/>
                <w:lang w:val="en-US" w:eastAsia="zh-CN"/>
              </w:rPr>
            </w:pPr>
            <w:r>
              <w:rPr>
                <w:rFonts w:hint="eastAsia"/>
                <w:sz w:val="22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2"/>
                <w:szCs w:val="22"/>
                <w:lang w:val="en-US" w:eastAsia="zh-CN"/>
              </w:rPr>
              <w:t>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7.7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84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565"/>
        <w:gridCol w:w="565"/>
        <w:gridCol w:w="565"/>
        <w:gridCol w:w="569"/>
        <w:gridCol w:w="565"/>
        <w:gridCol w:w="565"/>
        <w:gridCol w:w="566"/>
        <w:gridCol w:w="566"/>
        <w:gridCol w:w="570"/>
        <w:gridCol w:w="567"/>
        <w:gridCol w:w="567"/>
        <w:gridCol w:w="567"/>
        <w:gridCol w:w="567"/>
        <w:gridCol w:w="5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28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3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Times New Roman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政务公开工作持续有力开展，但也还存在薄弱环节，如政策解读频次较低、覆盖面不完全等问题，信息公开平台相关栏目和内容分类仍需进一步优化。下一步，我局将按照县委县政府和上级公安机关党委的部署要求，紧紧围绕中心工作，做好信息公开，加强政策解读发布，强化制度保障，以高质量的信息公开工作促进服务水平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认真贯彻执行国务院办公厅《政府信息公开信息处理费管理办法》和《关于政府信息公开处理费管理有关事项的通知》。2023年我局未收取信息处理费。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涞源县公安局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2024年1月17日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hZTljOTZhODE0YzFhOTQ3NWM0NzhmOGIxMDhmOTcifQ=="/>
    <w:docVar w:name="KSO_WPS_MARK_KEY" w:val="bbefc8fe-cfaf-4fff-99a1-b173fe2e0a2b"/>
  </w:docVars>
  <w:rsids>
    <w:rsidRoot w:val="3E5B229F"/>
    <w:rsid w:val="00A05BF2"/>
    <w:rsid w:val="02033D08"/>
    <w:rsid w:val="090D12BC"/>
    <w:rsid w:val="0EF1787B"/>
    <w:rsid w:val="108C51BC"/>
    <w:rsid w:val="13AE71F7"/>
    <w:rsid w:val="17A80401"/>
    <w:rsid w:val="1ED57D2E"/>
    <w:rsid w:val="202C459A"/>
    <w:rsid w:val="209E05F3"/>
    <w:rsid w:val="21AF2BF4"/>
    <w:rsid w:val="232B0864"/>
    <w:rsid w:val="27736336"/>
    <w:rsid w:val="2AEA4B61"/>
    <w:rsid w:val="2D0363AE"/>
    <w:rsid w:val="2D502C75"/>
    <w:rsid w:val="2FEE3F56"/>
    <w:rsid w:val="302857C1"/>
    <w:rsid w:val="30EE1123"/>
    <w:rsid w:val="316867E0"/>
    <w:rsid w:val="32BF68D3"/>
    <w:rsid w:val="3C56070B"/>
    <w:rsid w:val="3E5B229F"/>
    <w:rsid w:val="3F5E7474"/>
    <w:rsid w:val="42881AA6"/>
    <w:rsid w:val="44C4421D"/>
    <w:rsid w:val="44F763A1"/>
    <w:rsid w:val="460040D9"/>
    <w:rsid w:val="49DC569D"/>
    <w:rsid w:val="4AFA44F5"/>
    <w:rsid w:val="4C257DE6"/>
    <w:rsid w:val="4C4B2660"/>
    <w:rsid w:val="4FA17635"/>
    <w:rsid w:val="547418E6"/>
    <w:rsid w:val="59262959"/>
    <w:rsid w:val="5B0373F5"/>
    <w:rsid w:val="5C89392A"/>
    <w:rsid w:val="5C936557"/>
    <w:rsid w:val="5D9A3915"/>
    <w:rsid w:val="5F353479"/>
    <w:rsid w:val="5FED41D0"/>
    <w:rsid w:val="61CB5BF9"/>
    <w:rsid w:val="62894684"/>
    <w:rsid w:val="72826491"/>
    <w:rsid w:val="7B193CD4"/>
    <w:rsid w:val="7FDD7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2034</Words>
  <Characters>2087</Characters>
  <Lines>0</Lines>
  <Paragraphs>0</Paragraphs>
  <TotalTime>0</TotalTime>
  <ScaleCrop>false</ScaleCrop>
  <LinksUpToDate>false</LinksUpToDate>
  <CharactersWithSpaces>2087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2019-12-29T11:38:00Z</dcterms:created>
  <dc:creator>小公举</dc:creator>
  <cp:lastModifiedBy>浅酒长歌～～</cp:lastModifiedBy>
  <cp:lastPrinted>2019-12-29T11:40:00Z</cp:lastPrinted>
  <dcterms:modified xsi:type="dcterms:W3CDTF">2024-02-01T03:08:30Z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68A04910BB0948C39B5350D191C3D1FF_12</vt:lpwstr>
  </property>
</Properties>
</file>